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2C41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ПОЛОЖЕНИЕ</w:t>
      </w:r>
    </w:p>
    <w:p w14:paraId="06108AFD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о республиканском смотре-конкурсе</w:t>
      </w:r>
    </w:p>
    <w:p w14:paraId="43B0C96D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«Лучший коллективный договор»</w:t>
      </w:r>
    </w:p>
    <w:p w14:paraId="6B9F55F3" w14:textId="374B4D8F" w:rsidR="00574BE3" w:rsidRDefault="00574BE3" w:rsidP="002B4B01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 xml:space="preserve">среди первичных организаций </w:t>
      </w:r>
      <w:r w:rsidR="002B4B01">
        <w:rPr>
          <w:rStyle w:val="a3"/>
          <w:color w:val="333333"/>
        </w:rPr>
        <w:t>Саха (Якутской) республиканской организации Общероссийского профсоюза работников культуры</w:t>
      </w:r>
    </w:p>
    <w:p w14:paraId="5AB14BC7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EB4FEE9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1. Общие положения</w:t>
      </w:r>
    </w:p>
    <w:p w14:paraId="60A426E1" w14:textId="40D8CC6F" w:rsidR="00574BE3" w:rsidRDefault="00574BE3" w:rsidP="00574BE3">
      <w:pPr>
        <w:spacing w:before="75" w:after="75"/>
        <w:jc w:val="both"/>
        <w:rPr>
          <w:color w:val="333333"/>
        </w:rPr>
      </w:pPr>
      <w:r>
        <w:rPr>
          <w:color w:val="333333"/>
        </w:rPr>
        <w:t>1.1.   Смотр-конкурс на лучший коллективный договор проводится ежегодно</w:t>
      </w:r>
      <w:r w:rsidR="00285041">
        <w:rPr>
          <w:color w:val="333333"/>
        </w:rPr>
        <w:t>.</w:t>
      </w:r>
    </w:p>
    <w:p w14:paraId="147477B5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1.2.   Настоящее положение определяет цели и задачи организации, участия в смотре-конкурсе, порядок рассмотрения представленных материалов и награждение победителей.</w:t>
      </w:r>
    </w:p>
    <w:p w14:paraId="532118CB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1.3.   Координацию проведения смотра-конкурса осуществляет комиссия по рассмотрению материалов и подведению итогов смотра-конкурса. </w:t>
      </w:r>
    </w:p>
    <w:p w14:paraId="37C10CDF" w14:textId="77777777" w:rsidR="00574BE3" w:rsidRPr="00102E7C" w:rsidRDefault="00574BE3" w:rsidP="00574BE3">
      <w:pPr>
        <w:spacing w:before="75" w:after="75"/>
        <w:jc w:val="center"/>
        <w:rPr>
          <w:b/>
          <w:bCs/>
          <w:color w:val="333333"/>
        </w:rPr>
      </w:pPr>
      <w:r>
        <w:rPr>
          <w:rStyle w:val="a3"/>
          <w:color w:val="333333"/>
        </w:rPr>
        <w:t>2. Цель и задачи конкурса</w:t>
      </w:r>
    </w:p>
    <w:p w14:paraId="04179AC9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 w:rsidRPr="00AF1666">
        <w:rPr>
          <w:b/>
          <w:color w:val="333333"/>
        </w:rPr>
        <w:t>Цель конкурса:</w:t>
      </w:r>
      <w:r>
        <w:rPr>
          <w:color w:val="333333"/>
        </w:rPr>
        <w:t xml:space="preserve"> Выявление лучших коллективных договоров, по положениям значительно превосходящих и развивающих нормы и положения действующего трудового законодательства, обеспечивающие достойную заработную плату, социальные льготы, гарантии и компенсации работникам.</w:t>
      </w:r>
    </w:p>
    <w:p w14:paraId="1899C758" w14:textId="77777777" w:rsidR="00574BE3" w:rsidRPr="002708F6" w:rsidRDefault="00574BE3" w:rsidP="00574BE3">
      <w:pPr>
        <w:spacing w:before="75" w:after="75"/>
        <w:jc w:val="both"/>
        <w:rPr>
          <w:rFonts w:ascii="Arial" w:hAnsi="Arial" w:cs="Arial"/>
          <w:b/>
          <w:color w:val="333333"/>
        </w:rPr>
      </w:pPr>
      <w:r w:rsidRPr="002708F6">
        <w:rPr>
          <w:b/>
          <w:color w:val="333333"/>
        </w:rPr>
        <w:t>Задачи конкурса:</w:t>
      </w:r>
    </w:p>
    <w:p w14:paraId="5E8148E5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2.1. Реализация уставных целей и задач в области защиты социально-трудовых прав и социальной защиты работников культуры, спорта, средств массовой информации и печати (далее работников культуры).</w:t>
      </w:r>
    </w:p>
    <w:p w14:paraId="20D64F70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2.2. Совершенствование механизма социального партнерства на основа коллективно-договорного регулирования социально-трудовых отношений.</w:t>
      </w:r>
    </w:p>
    <w:p w14:paraId="58B231C9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2.3. Развитие делового и конструктивного сотрудничества руководителей и профсоюзных организаций учреждений культуры в решении социально-экономических проблем работников.</w:t>
      </w:r>
    </w:p>
    <w:p w14:paraId="472CCB67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2.4. Налаживание постоянной эффективной системы переговоров и принятие взаимовыгодных решений.</w:t>
      </w:r>
    </w:p>
    <w:p w14:paraId="1C841107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2.5. Активизация усилий первичных профсоюзных организаций и работодателей по подготовке, заключению и реализации коллективных договоров.</w:t>
      </w:r>
    </w:p>
    <w:p w14:paraId="118DEE85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2.6. Изучение и распространение лучшего опыта по обеспечению трудовых прав и гарантий работников через заключение и реализацию коллективных договоров. </w:t>
      </w:r>
    </w:p>
    <w:p w14:paraId="0D0427E8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3. Участники конкурса:</w:t>
      </w:r>
    </w:p>
    <w:p w14:paraId="737B9C9C" w14:textId="108F62BA" w:rsidR="00574BE3" w:rsidRDefault="00574BE3" w:rsidP="00574BE3">
      <w:pPr>
        <w:spacing w:before="75" w:after="75"/>
        <w:ind w:firstLine="708"/>
        <w:jc w:val="both"/>
        <w:rPr>
          <w:color w:val="333333"/>
        </w:rPr>
      </w:pPr>
      <w:r>
        <w:rPr>
          <w:color w:val="333333"/>
        </w:rPr>
        <w:t xml:space="preserve">Первичные профсоюзные организации </w:t>
      </w:r>
      <w:r w:rsidR="002B4B01" w:rsidRPr="002B4B01">
        <w:rPr>
          <w:color w:val="333333"/>
        </w:rPr>
        <w:t>Саха (Якутской) республиканской организации Общероссийского профсоюза работников культуры</w:t>
      </w:r>
      <w:r w:rsidR="002B4B01">
        <w:rPr>
          <w:color w:val="333333"/>
        </w:rPr>
        <w:t>.</w:t>
      </w:r>
    </w:p>
    <w:p w14:paraId="683408C0" w14:textId="77777777" w:rsidR="00574BE3" w:rsidRDefault="00574BE3" w:rsidP="00574BE3">
      <w:pPr>
        <w:spacing w:before="75" w:after="75"/>
        <w:ind w:firstLine="708"/>
        <w:jc w:val="both"/>
        <w:rPr>
          <w:b/>
          <w:color w:val="333333"/>
        </w:rPr>
      </w:pPr>
      <w:r>
        <w:rPr>
          <w:color w:val="333333"/>
        </w:rPr>
        <w:t xml:space="preserve">Условием участия в смотре-конкурсе является </w:t>
      </w:r>
      <w:r w:rsidRPr="002708F6">
        <w:rPr>
          <w:b/>
          <w:color w:val="333333"/>
        </w:rPr>
        <w:t>обязательное наличие коллективного договора.</w:t>
      </w:r>
    </w:p>
    <w:p w14:paraId="2F40A629" w14:textId="77777777" w:rsidR="00574BE3" w:rsidRDefault="00574BE3" w:rsidP="00574BE3">
      <w:pPr>
        <w:spacing w:before="75" w:after="75"/>
        <w:ind w:firstLine="708"/>
        <w:jc w:val="both"/>
        <w:rPr>
          <w:rFonts w:ascii="Arial" w:hAnsi="Arial" w:cs="Arial"/>
          <w:b/>
          <w:color w:val="333333"/>
        </w:rPr>
      </w:pPr>
    </w:p>
    <w:p w14:paraId="5E3348C3" w14:textId="77777777" w:rsidR="00574BE3" w:rsidRDefault="00574BE3" w:rsidP="00574BE3">
      <w:pPr>
        <w:spacing w:before="75" w:after="75"/>
        <w:ind w:firstLine="708"/>
        <w:jc w:val="both"/>
        <w:rPr>
          <w:rFonts w:ascii="Arial" w:hAnsi="Arial" w:cs="Arial"/>
          <w:b/>
          <w:color w:val="333333"/>
        </w:rPr>
      </w:pPr>
    </w:p>
    <w:p w14:paraId="707B40D2" w14:textId="77777777" w:rsidR="00574BE3" w:rsidRPr="00FF54FC" w:rsidRDefault="00574BE3" w:rsidP="00574BE3">
      <w:pPr>
        <w:spacing w:before="75" w:after="75"/>
        <w:ind w:firstLine="708"/>
        <w:jc w:val="both"/>
        <w:rPr>
          <w:rFonts w:ascii="Arial" w:hAnsi="Arial" w:cs="Arial"/>
          <w:b/>
          <w:color w:val="333333"/>
        </w:rPr>
      </w:pPr>
    </w:p>
    <w:p w14:paraId="4372AC47" w14:textId="77777777" w:rsidR="00574BE3" w:rsidRDefault="00574BE3" w:rsidP="00574BE3">
      <w:pPr>
        <w:spacing w:before="75" w:after="75"/>
        <w:jc w:val="center"/>
        <w:rPr>
          <w:rStyle w:val="a3"/>
          <w:color w:val="333333"/>
        </w:rPr>
      </w:pPr>
      <w:r>
        <w:rPr>
          <w:rStyle w:val="a3"/>
          <w:color w:val="333333"/>
        </w:rPr>
        <w:t>4. Сроки проведения конкурса</w:t>
      </w:r>
    </w:p>
    <w:p w14:paraId="21480087" w14:textId="77777777" w:rsidR="00574BE3" w:rsidRPr="00FF54FC" w:rsidRDefault="00574BE3" w:rsidP="00574BE3">
      <w:pPr>
        <w:spacing w:before="75" w:after="75"/>
        <w:jc w:val="center"/>
        <w:rPr>
          <w:b/>
          <w:bCs/>
          <w:color w:val="333333"/>
        </w:rPr>
      </w:pPr>
    </w:p>
    <w:p w14:paraId="624901A0" w14:textId="6EFA7670" w:rsidR="00574BE3" w:rsidRDefault="00574BE3" w:rsidP="00574BE3">
      <w:pPr>
        <w:spacing w:before="75" w:after="75"/>
        <w:ind w:firstLine="708"/>
        <w:jc w:val="both"/>
        <w:rPr>
          <w:rFonts w:ascii="Arial" w:hAnsi="Arial" w:cs="Arial"/>
          <w:color w:val="333333"/>
        </w:rPr>
      </w:pPr>
      <w:r>
        <w:rPr>
          <w:color w:val="333333"/>
        </w:rPr>
        <w:t xml:space="preserve">Смотр-конкурс на лучший коллективный договор проходит в период с </w:t>
      </w:r>
      <w:r>
        <w:rPr>
          <w:b/>
          <w:color w:val="333333"/>
        </w:rPr>
        <w:t xml:space="preserve">01 марта по </w:t>
      </w:r>
      <w:r w:rsidR="002B4B01">
        <w:rPr>
          <w:b/>
          <w:color w:val="333333"/>
        </w:rPr>
        <w:t>30</w:t>
      </w:r>
      <w:r w:rsidR="00285041">
        <w:rPr>
          <w:b/>
          <w:color w:val="333333"/>
        </w:rPr>
        <w:t xml:space="preserve"> </w:t>
      </w:r>
      <w:r>
        <w:rPr>
          <w:b/>
          <w:color w:val="333333"/>
        </w:rPr>
        <w:t>декабря текущего года</w:t>
      </w:r>
      <w:r w:rsidRPr="002708F6">
        <w:rPr>
          <w:b/>
          <w:color w:val="333333"/>
        </w:rPr>
        <w:t xml:space="preserve">. </w:t>
      </w:r>
      <w:r>
        <w:rPr>
          <w:color w:val="333333"/>
        </w:rPr>
        <w:t xml:space="preserve">Материалы направляются до </w:t>
      </w:r>
      <w:r w:rsidR="002B4B01">
        <w:rPr>
          <w:color w:val="333333"/>
        </w:rPr>
        <w:t xml:space="preserve">30 </w:t>
      </w:r>
      <w:r>
        <w:rPr>
          <w:color w:val="333333"/>
        </w:rPr>
        <w:t>декабря текущего года</w:t>
      </w:r>
    </w:p>
    <w:p w14:paraId="25D03503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14:paraId="3F8E7E6B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lastRenderedPageBreak/>
        <w:t>5. Организация смотра-конкурса</w:t>
      </w:r>
    </w:p>
    <w:p w14:paraId="5894AFE7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color w:val="333333"/>
        </w:rPr>
        <w:t> 5.1. Президиум республиканского комитета профсоюза работников культуры Республики Саха (Якутия) (далее Президиум) утверждает состав Комиссии, определяет порядок ее работы и размер поощрений среди первичных профсоюзных организаций.</w:t>
      </w:r>
    </w:p>
    <w:p w14:paraId="5B2D135F" w14:textId="77777777" w:rsidR="00574BE3" w:rsidRDefault="00574BE3" w:rsidP="00574BE3">
      <w:pPr>
        <w:spacing w:before="75" w:after="75"/>
        <w:jc w:val="both"/>
        <w:rPr>
          <w:color w:val="333333"/>
        </w:rPr>
      </w:pPr>
      <w:r>
        <w:rPr>
          <w:color w:val="333333"/>
        </w:rPr>
        <w:t>5.2. Итоги конкурса рассматриваются на заседании Комиссии.</w:t>
      </w:r>
    </w:p>
    <w:p w14:paraId="6B4D1746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5.3. Комиссия принимает решение о победителе смотра-конкурса «Лучший коллективный договор».</w:t>
      </w:r>
    </w:p>
    <w:p w14:paraId="0782CAA0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6. Условия проведения смотра-конкурса</w:t>
      </w:r>
    </w:p>
    <w:p w14:paraId="3FA408B5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6.1. Участниками смотра-конкурса могут быть первичные организации Профсоюза работников культуры Республики Саха (Якутия).</w:t>
      </w:r>
    </w:p>
    <w:p w14:paraId="12EEE485" w14:textId="77777777" w:rsidR="00574BE3" w:rsidRPr="002708F6" w:rsidRDefault="00574BE3" w:rsidP="00574BE3">
      <w:pPr>
        <w:spacing w:before="75" w:after="75"/>
        <w:jc w:val="both"/>
        <w:rPr>
          <w:color w:val="333333"/>
        </w:rPr>
      </w:pPr>
      <w:r>
        <w:rPr>
          <w:color w:val="333333"/>
        </w:rPr>
        <w:t>6.2. Для участия в смотре-конкурсе «Лучший коллективный договор» первичные организации представляют в реском следующие материалы:</w:t>
      </w:r>
    </w:p>
    <w:p w14:paraId="71C170D8" w14:textId="77777777" w:rsidR="00574BE3" w:rsidRDefault="00574BE3" w:rsidP="00574BE3">
      <w:pPr>
        <w:numPr>
          <w:ilvl w:val="0"/>
          <w:numId w:val="1"/>
        </w:numPr>
        <w:spacing w:before="100" w:beforeAutospacing="1" w:after="75" w:line="384" w:lineRule="auto"/>
        <w:ind w:left="0"/>
        <w:jc w:val="both"/>
        <w:rPr>
          <w:rFonts w:ascii="Arial" w:hAnsi="Arial" w:cs="Arial"/>
          <w:color w:val="333333"/>
        </w:rPr>
      </w:pPr>
      <w:r>
        <w:rPr>
          <w:color w:val="333333"/>
        </w:rPr>
        <w:t>Заявка на участие по форме (приложение №1 к настоящему Положению).</w:t>
      </w:r>
    </w:p>
    <w:p w14:paraId="251306F5" w14:textId="77777777" w:rsidR="00574BE3" w:rsidRDefault="00574BE3" w:rsidP="00574BE3">
      <w:pPr>
        <w:numPr>
          <w:ilvl w:val="0"/>
          <w:numId w:val="1"/>
        </w:numPr>
        <w:spacing w:before="100" w:beforeAutospacing="1" w:after="75" w:line="384" w:lineRule="auto"/>
        <w:ind w:left="0"/>
        <w:jc w:val="both"/>
        <w:rPr>
          <w:rFonts w:ascii="Arial" w:hAnsi="Arial" w:cs="Arial"/>
          <w:color w:val="333333"/>
        </w:rPr>
      </w:pPr>
      <w:r>
        <w:rPr>
          <w:color w:val="333333"/>
        </w:rPr>
        <w:t>Информационная карта участника смотра-конкурса «Лучший коллективный договор» (приложение №2 к настоящему Положению)</w:t>
      </w:r>
    </w:p>
    <w:p w14:paraId="65FE9B7A" w14:textId="77777777" w:rsidR="00574BE3" w:rsidRDefault="00574BE3" w:rsidP="00574BE3">
      <w:pPr>
        <w:numPr>
          <w:ilvl w:val="0"/>
          <w:numId w:val="1"/>
        </w:numPr>
        <w:spacing w:before="100" w:beforeAutospacing="1" w:after="75" w:line="384" w:lineRule="auto"/>
        <w:ind w:left="0"/>
        <w:jc w:val="both"/>
        <w:rPr>
          <w:rFonts w:ascii="Arial" w:hAnsi="Arial" w:cs="Arial"/>
          <w:color w:val="333333"/>
        </w:rPr>
      </w:pPr>
      <w:r>
        <w:rPr>
          <w:color w:val="333333"/>
        </w:rPr>
        <w:t>Коллективный договор с приложениями (если ещё не передали копию в реском).</w:t>
      </w:r>
    </w:p>
    <w:p w14:paraId="739F732E" w14:textId="77777777" w:rsidR="00574BE3" w:rsidRDefault="00574BE3" w:rsidP="00574BE3">
      <w:pPr>
        <w:numPr>
          <w:ilvl w:val="0"/>
          <w:numId w:val="1"/>
        </w:numPr>
        <w:spacing w:before="100" w:beforeAutospacing="1" w:after="75" w:line="384" w:lineRule="auto"/>
        <w:ind w:left="0"/>
        <w:jc w:val="both"/>
        <w:rPr>
          <w:rFonts w:ascii="Arial" w:hAnsi="Arial" w:cs="Arial"/>
          <w:color w:val="333333"/>
        </w:rPr>
      </w:pPr>
      <w:r>
        <w:rPr>
          <w:color w:val="333333"/>
        </w:rPr>
        <w:t>Иные документы и материалы по усмотрению участника смотра-конкурса.</w:t>
      </w:r>
    </w:p>
    <w:p w14:paraId="4712A013" w14:textId="77777777" w:rsidR="00574BE3" w:rsidRDefault="00574BE3" w:rsidP="00574BE3">
      <w:pPr>
        <w:spacing w:before="75" w:after="75"/>
        <w:ind w:firstLine="708"/>
        <w:jc w:val="both"/>
        <w:rPr>
          <w:rFonts w:ascii="Arial" w:hAnsi="Arial" w:cs="Arial"/>
          <w:color w:val="333333"/>
        </w:rPr>
      </w:pPr>
      <w:r>
        <w:rPr>
          <w:color w:val="333333"/>
        </w:rPr>
        <w:t xml:space="preserve">Все документы заверяются </w:t>
      </w:r>
      <w:proofErr w:type="gramStart"/>
      <w:r>
        <w:rPr>
          <w:color w:val="333333"/>
        </w:rPr>
        <w:t>подписью  руководителя</w:t>
      </w:r>
      <w:proofErr w:type="gramEnd"/>
      <w:r>
        <w:rPr>
          <w:color w:val="333333"/>
        </w:rPr>
        <w:t xml:space="preserve"> учреждения и председателя горкома, райкома, </w:t>
      </w:r>
      <w:proofErr w:type="spellStart"/>
      <w:r>
        <w:rPr>
          <w:color w:val="333333"/>
        </w:rPr>
        <w:t>улускома</w:t>
      </w:r>
      <w:proofErr w:type="spellEnd"/>
      <w:r>
        <w:rPr>
          <w:color w:val="333333"/>
        </w:rPr>
        <w:t>, профкома и печатью учреждения.</w:t>
      </w:r>
    </w:p>
    <w:p w14:paraId="3093D630" w14:textId="77777777" w:rsidR="00574BE3" w:rsidRDefault="00574BE3" w:rsidP="00574BE3">
      <w:pPr>
        <w:spacing w:before="75" w:after="75"/>
        <w:ind w:firstLine="708"/>
        <w:jc w:val="both"/>
        <w:rPr>
          <w:rFonts w:ascii="Arial" w:hAnsi="Arial" w:cs="Arial"/>
          <w:color w:val="333333"/>
        </w:rPr>
      </w:pPr>
      <w:r>
        <w:rPr>
          <w:color w:val="333333"/>
        </w:rPr>
        <w:t xml:space="preserve">Подведение    итогов    конкурса    осуществляется в процессе    </w:t>
      </w:r>
      <w:proofErr w:type="gramStart"/>
      <w:r>
        <w:rPr>
          <w:color w:val="333333"/>
        </w:rPr>
        <w:t>конкурсного  рассмотрения</w:t>
      </w:r>
      <w:proofErr w:type="gramEnd"/>
      <w:r>
        <w:rPr>
          <w:color w:val="333333"/>
        </w:rPr>
        <w:t xml:space="preserve"> поступивших коллективных договоров,  включая их экспертизу, с привлечением специалистов в системе социального партнерства.</w:t>
      </w:r>
    </w:p>
    <w:p w14:paraId="328CCEBF" w14:textId="77777777" w:rsidR="00574BE3" w:rsidRDefault="00574BE3" w:rsidP="00574BE3">
      <w:pPr>
        <w:spacing w:before="75" w:after="75"/>
        <w:ind w:firstLine="708"/>
        <w:jc w:val="both"/>
        <w:rPr>
          <w:rFonts w:ascii="Arial" w:hAnsi="Arial" w:cs="Arial"/>
          <w:color w:val="333333"/>
        </w:rPr>
      </w:pPr>
      <w:r>
        <w:rPr>
          <w:color w:val="333333"/>
        </w:rPr>
        <w:t>Комиссия   вправе   направлять   членов    Комиссии    и    экспертов    для ознакомления на месте с практическими результатами выполнения коллективных договоров учреждений культуры, представленных на конкурс.</w:t>
      </w:r>
    </w:p>
    <w:p w14:paraId="5EE45106" w14:textId="77777777" w:rsidR="00574BE3" w:rsidRDefault="00574BE3" w:rsidP="00574BE3">
      <w:pPr>
        <w:spacing w:before="75" w:after="75"/>
        <w:ind w:firstLine="708"/>
        <w:jc w:val="both"/>
        <w:rPr>
          <w:rFonts w:ascii="Arial" w:hAnsi="Arial" w:cs="Arial"/>
          <w:color w:val="333333"/>
        </w:rPr>
      </w:pPr>
      <w:r>
        <w:rPr>
          <w:color w:val="333333"/>
        </w:rPr>
        <w:t>Победители конкурса «Лучший коллективный договор» определяются по следующим номинациям:</w:t>
      </w:r>
    </w:p>
    <w:p w14:paraId="780532A3" w14:textId="77777777" w:rsidR="00574BE3" w:rsidRDefault="00574BE3" w:rsidP="00574BE3">
      <w:pPr>
        <w:numPr>
          <w:ilvl w:val="0"/>
          <w:numId w:val="2"/>
        </w:numPr>
        <w:spacing w:before="100" w:beforeAutospacing="1" w:after="75" w:line="384" w:lineRule="auto"/>
        <w:ind w:left="0"/>
        <w:jc w:val="both"/>
        <w:rPr>
          <w:rFonts w:ascii="Arial" w:hAnsi="Arial" w:cs="Arial"/>
          <w:color w:val="333333"/>
        </w:rPr>
      </w:pPr>
      <w:r>
        <w:rPr>
          <w:color w:val="333333"/>
        </w:rPr>
        <w:t>Коллективные договоры автономных учреждений</w:t>
      </w:r>
    </w:p>
    <w:p w14:paraId="7A7480C9" w14:textId="77777777" w:rsidR="00574BE3" w:rsidRPr="00373C1E" w:rsidRDefault="00574BE3" w:rsidP="00574BE3">
      <w:pPr>
        <w:numPr>
          <w:ilvl w:val="0"/>
          <w:numId w:val="2"/>
        </w:numPr>
        <w:spacing w:before="100" w:beforeAutospacing="1" w:after="75" w:line="384" w:lineRule="auto"/>
        <w:ind w:left="0"/>
        <w:jc w:val="both"/>
        <w:rPr>
          <w:rFonts w:ascii="Arial" w:hAnsi="Arial" w:cs="Arial"/>
          <w:color w:val="333333"/>
        </w:rPr>
      </w:pPr>
      <w:r>
        <w:rPr>
          <w:color w:val="333333"/>
        </w:rPr>
        <w:t>Коллективные договоры бюджетных учреждений</w:t>
      </w:r>
    </w:p>
    <w:p w14:paraId="627D9CAC" w14:textId="77777777" w:rsidR="00574BE3" w:rsidRDefault="00574BE3" w:rsidP="00574BE3">
      <w:pPr>
        <w:numPr>
          <w:ilvl w:val="0"/>
          <w:numId w:val="2"/>
        </w:numPr>
        <w:spacing w:before="100" w:beforeAutospacing="1" w:after="75" w:line="384" w:lineRule="auto"/>
        <w:ind w:left="0"/>
        <w:jc w:val="both"/>
        <w:rPr>
          <w:rFonts w:ascii="Arial" w:hAnsi="Arial" w:cs="Arial"/>
          <w:color w:val="333333"/>
        </w:rPr>
      </w:pPr>
      <w:r>
        <w:rPr>
          <w:color w:val="333333"/>
        </w:rPr>
        <w:t>Коллективные договоры казенных учреждений. </w:t>
      </w:r>
    </w:p>
    <w:p w14:paraId="07F063DB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7. Критерии оценки смотра-конкурса</w:t>
      </w:r>
    </w:p>
    <w:p w14:paraId="2C337538" w14:textId="77777777" w:rsidR="00574BE3" w:rsidRDefault="00574BE3" w:rsidP="00574BE3">
      <w:pPr>
        <w:spacing w:before="75" w:after="75"/>
        <w:ind w:firstLine="708"/>
        <w:jc w:val="both"/>
        <w:rPr>
          <w:rFonts w:ascii="Arial" w:hAnsi="Arial" w:cs="Arial"/>
          <w:color w:val="333333"/>
        </w:rPr>
      </w:pPr>
      <w:r>
        <w:rPr>
          <w:color w:val="333333"/>
        </w:rPr>
        <w:t>При анализе коллективных договоров и подведении итогов будут учитываться следующие показатели:</w:t>
      </w:r>
    </w:p>
    <w:p w14:paraId="4D24A2B6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1. Полномочность представителей сторон.</w:t>
      </w:r>
    </w:p>
    <w:p w14:paraId="1182F0E5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3. Срок действия коллективного договора.</w:t>
      </w:r>
    </w:p>
    <w:p w14:paraId="67602D52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4. Регистрации коллективного договора.</w:t>
      </w:r>
    </w:p>
    <w:p w14:paraId="6FB7A277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5. Контроль за выполнением коллективного договора.</w:t>
      </w:r>
    </w:p>
    <w:p w14:paraId="72E09CD9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7. Наличие приложений к коллективному договору.</w:t>
      </w:r>
    </w:p>
    <w:p w14:paraId="2DEE2725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lastRenderedPageBreak/>
        <w:t>8. Соответствие положений коллективного договора законодательству Российской Федерации, Республики Саха (Якутия).</w:t>
      </w:r>
    </w:p>
    <w:p w14:paraId="24608917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9. Система оплаты труда и материального стимулирования, выплата компенсаций, доплат и надбавок, установление дополнительных льгот, улучшающих положение работников по сравнению с действующим законодательством.</w:t>
      </w:r>
    </w:p>
    <w:p w14:paraId="2677F83F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10. Сроки выплаты заработной платы и их соблюдение.</w:t>
      </w:r>
    </w:p>
    <w:p w14:paraId="637B47E6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 xml:space="preserve">11. Конкретные размеры, порядок установления повышенной оплаты </w:t>
      </w:r>
      <w:proofErr w:type="gramStart"/>
      <w:r>
        <w:rPr>
          <w:color w:val="333333"/>
        </w:rPr>
        <w:t>за работу</w:t>
      </w:r>
      <w:proofErr w:type="gramEnd"/>
      <w:r>
        <w:rPr>
          <w:color w:val="333333"/>
        </w:rPr>
        <w:t xml:space="preserve"> с вредными условиями труда, перечень рабочих мест или профессий с вредными условиями труда.</w:t>
      </w:r>
    </w:p>
    <w:p w14:paraId="0B82398B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12. Продолжительность рабочего времени и времени отдыха всех категорий работников учреждения (организации).</w:t>
      </w:r>
    </w:p>
    <w:p w14:paraId="1DE64E0F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13. Продолжительность и порядок предоставления дополнительных отпусков.</w:t>
      </w:r>
    </w:p>
    <w:p w14:paraId="274D50A5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14. Решение вопросов по улучшению жилищных условий работников.</w:t>
      </w:r>
    </w:p>
    <w:p w14:paraId="5C1B9073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 xml:space="preserve">15. Социально-культурное обслуживание и оздоровительные мероприятия (Участие в Фонде оздоровления, предоставление путевок в санатории и дома отдыха, организация дней здоровья и </w:t>
      </w:r>
      <w:proofErr w:type="gramStart"/>
      <w:r>
        <w:rPr>
          <w:color w:val="333333"/>
        </w:rPr>
        <w:t>т.д.</w:t>
      </w:r>
      <w:proofErr w:type="gramEnd"/>
      <w:r>
        <w:rPr>
          <w:color w:val="333333"/>
        </w:rPr>
        <w:t>).</w:t>
      </w:r>
    </w:p>
    <w:p w14:paraId="288162B2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16. Улучшение условий и охраны труда работников, в том числе женщин и молодёжи</w:t>
      </w:r>
    </w:p>
    <w:p w14:paraId="06B4151E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17. Охрана труда и здоровья работников (наличие плана работы по охране труда, целевое освоение средств на охрану труда, гарантии прав деятельности уполномоченных по охране труда, обеспеченность спецодеждой, спецобувью и другими средствами индивидуальной защиты).      </w:t>
      </w:r>
    </w:p>
    <w:p w14:paraId="459ADA31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18. Занятость, переобучение, повышение квалификации, дополнительные гарантии высвобождаемым работникам.</w:t>
      </w:r>
    </w:p>
    <w:p w14:paraId="60B16FC7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19. Соблюдение порядка ознакомления работников с коллективным договором.</w:t>
      </w:r>
    </w:p>
    <w:p w14:paraId="121A074D" w14:textId="77777777" w:rsidR="00574BE3" w:rsidRDefault="00574BE3" w:rsidP="00574BE3">
      <w:pPr>
        <w:spacing w:before="75" w:after="75"/>
        <w:jc w:val="both"/>
        <w:rPr>
          <w:color w:val="333333"/>
        </w:rPr>
      </w:pPr>
      <w:r>
        <w:rPr>
          <w:color w:val="333333"/>
        </w:rPr>
        <w:t>20. Обсуждение итогов выполнения условий коллективного договора на общем собрании коллектива.</w:t>
      </w:r>
    </w:p>
    <w:p w14:paraId="0B96DEEE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                       </w:t>
      </w:r>
    </w:p>
    <w:p w14:paraId="35F30EA7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8. Награждение</w:t>
      </w:r>
    </w:p>
    <w:p w14:paraId="4885ED5E" w14:textId="7EDFA2CE" w:rsidR="00574BE3" w:rsidRDefault="00574BE3" w:rsidP="00574BE3">
      <w:pPr>
        <w:spacing w:before="75" w:after="75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</w:rPr>
        <w:tab/>
        <w:t xml:space="preserve">Победители республиканского смотра-конкурса «Лучший коллективный договор» поощряются </w:t>
      </w:r>
      <w:r w:rsidR="002B4B01" w:rsidRPr="002B4B01">
        <w:rPr>
          <w:color w:val="333333"/>
        </w:rPr>
        <w:t>Саха (Якутской) республиканской организации Общероссийского профсоюза работников культуры</w:t>
      </w:r>
      <w:r w:rsidR="002B4B01">
        <w:rPr>
          <w:color w:val="333333"/>
        </w:rPr>
        <w:t>, награждаются Дипломами и денежными премиями</w:t>
      </w:r>
      <w:r>
        <w:rPr>
          <w:color w:val="333333"/>
        </w:rPr>
        <w:t>.</w:t>
      </w:r>
    </w:p>
    <w:p w14:paraId="54EFFAAD" w14:textId="77777777" w:rsidR="00574BE3" w:rsidRDefault="00574BE3" w:rsidP="00574BE3">
      <w:pPr>
        <w:spacing w:before="75" w:after="75"/>
        <w:ind w:firstLine="708"/>
        <w:jc w:val="both"/>
        <w:rPr>
          <w:rFonts w:ascii="Arial" w:hAnsi="Arial" w:cs="Arial"/>
          <w:color w:val="333333"/>
        </w:rPr>
      </w:pPr>
      <w:r>
        <w:rPr>
          <w:color w:val="333333"/>
        </w:rPr>
        <w:t>Материалы победителей смотра-конкурса «Лучший коллективный договор» будут рекомендованы для обмена опытом первичным организациям Профсоюза работников культуры.</w:t>
      </w:r>
    </w:p>
    <w:p w14:paraId="15709C49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9. Жюри</w:t>
      </w:r>
    </w:p>
    <w:p w14:paraId="1C286367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1.Конкурс оценивается членами Комиссии в составе 5 человек.</w:t>
      </w:r>
    </w:p>
    <w:p w14:paraId="547A39D0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2.Все критерии оцениваются по пятибалльной системе.</w:t>
      </w:r>
    </w:p>
    <w:p w14:paraId="7008C0C5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3.Все оценки заполняются в протокол и не могут быть изменены.</w:t>
      </w:r>
    </w:p>
    <w:p w14:paraId="1AD8281A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14:paraId="71871B86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10. Финансирование смотра-конкурса</w:t>
      </w:r>
    </w:p>
    <w:p w14:paraId="6737D8B7" w14:textId="77777777" w:rsidR="00574BE3" w:rsidRDefault="00574BE3" w:rsidP="00574BE3">
      <w:pPr>
        <w:spacing w:before="75" w:after="75"/>
        <w:ind w:firstLine="708"/>
        <w:jc w:val="both"/>
        <w:rPr>
          <w:rFonts w:ascii="Arial" w:hAnsi="Arial" w:cs="Arial"/>
          <w:color w:val="333333"/>
        </w:rPr>
      </w:pPr>
      <w:r>
        <w:rPr>
          <w:color w:val="333333"/>
        </w:rPr>
        <w:t>Финансирование смотра-конкурса проводится за счет средств рескома профсоюза работников культуры Республики Саха (Якутия).</w:t>
      </w:r>
    </w:p>
    <w:p w14:paraId="002B0A46" w14:textId="77777777" w:rsidR="00264CA2" w:rsidRDefault="00264CA2" w:rsidP="00574BE3">
      <w:pPr>
        <w:spacing w:before="75" w:after="75"/>
        <w:jc w:val="right"/>
        <w:rPr>
          <w:rStyle w:val="a4"/>
          <w:color w:val="333333"/>
          <w:sz w:val="22"/>
          <w:szCs w:val="22"/>
        </w:rPr>
      </w:pPr>
    </w:p>
    <w:p w14:paraId="404252F7" w14:textId="77777777" w:rsidR="00264CA2" w:rsidRDefault="00264CA2" w:rsidP="00574BE3">
      <w:pPr>
        <w:spacing w:before="75" w:after="75"/>
        <w:jc w:val="right"/>
        <w:rPr>
          <w:rStyle w:val="a4"/>
          <w:color w:val="333333"/>
          <w:sz w:val="22"/>
          <w:szCs w:val="22"/>
        </w:rPr>
      </w:pPr>
    </w:p>
    <w:p w14:paraId="7C8CBB8B" w14:textId="77777777" w:rsidR="00264CA2" w:rsidRDefault="00264CA2" w:rsidP="00574BE3">
      <w:pPr>
        <w:spacing w:before="75" w:after="75"/>
        <w:jc w:val="right"/>
        <w:rPr>
          <w:rStyle w:val="a4"/>
          <w:color w:val="333333"/>
          <w:sz w:val="22"/>
          <w:szCs w:val="22"/>
        </w:rPr>
      </w:pPr>
    </w:p>
    <w:p w14:paraId="2F04D7F8" w14:textId="77777777" w:rsidR="00264CA2" w:rsidRDefault="00264CA2" w:rsidP="00574BE3">
      <w:pPr>
        <w:spacing w:before="75" w:after="75"/>
        <w:jc w:val="right"/>
        <w:rPr>
          <w:rStyle w:val="a4"/>
          <w:color w:val="333333"/>
          <w:sz w:val="22"/>
          <w:szCs w:val="22"/>
        </w:rPr>
      </w:pPr>
    </w:p>
    <w:p w14:paraId="4CF703C9" w14:textId="77777777" w:rsidR="00264CA2" w:rsidRDefault="00264CA2" w:rsidP="00574BE3">
      <w:pPr>
        <w:spacing w:before="75" w:after="75"/>
        <w:jc w:val="right"/>
        <w:rPr>
          <w:rStyle w:val="a4"/>
          <w:color w:val="333333"/>
          <w:sz w:val="22"/>
          <w:szCs w:val="22"/>
        </w:rPr>
      </w:pPr>
    </w:p>
    <w:p w14:paraId="6481DA31" w14:textId="67DE0F1F" w:rsidR="00574BE3" w:rsidRPr="00804A95" w:rsidRDefault="00574BE3" w:rsidP="00574BE3">
      <w:pPr>
        <w:spacing w:before="75" w:after="75"/>
        <w:jc w:val="right"/>
        <w:rPr>
          <w:rStyle w:val="a4"/>
          <w:color w:val="333333"/>
          <w:sz w:val="22"/>
          <w:szCs w:val="22"/>
        </w:rPr>
      </w:pPr>
      <w:r w:rsidRPr="00804A95">
        <w:rPr>
          <w:rStyle w:val="a4"/>
          <w:color w:val="333333"/>
          <w:sz w:val="22"/>
          <w:szCs w:val="22"/>
        </w:rPr>
        <w:t>Приложение №1</w:t>
      </w:r>
    </w:p>
    <w:p w14:paraId="649C715A" w14:textId="77777777" w:rsidR="00574BE3" w:rsidRPr="00804A95" w:rsidRDefault="00574BE3" w:rsidP="00574BE3">
      <w:pPr>
        <w:spacing w:before="75" w:after="75"/>
        <w:jc w:val="right"/>
        <w:rPr>
          <w:rStyle w:val="a4"/>
          <w:color w:val="333333"/>
          <w:sz w:val="22"/>
          <w:szCs w:val="22"/>
        </w:rPr>
      </w:pPr>
      <w:r w:rsidRPr="00804A95">
        <w:rPr>
          <w:rStyle w:val="a4"/>
          <w:color w:val="333333"/>
          <w:sz w:val="22"/>
          <w:szCs w:val="22"/>
        </w:rPr>
        <w:t>к Положению</w:t>
      </w:r>
    </w:p>
    <w:p w14:paraId="60B56495" w14:textId="77777777" w:rsidR="00574BE3" w:rsidRPr="00804A95" w:rsidRDefault="00574BE3" w:rsidP="00574BE3">
      <w:pPr>
        <w:spacing w:before="75" w:after="75"/>
        <w:jc w:val="right"/>
        <w:rPr>
          <w:rFonts w:ascii="Arial" w:hAnsi="Arial" w:cs="Arial"/>
          <w:color w:val="333333"/>
          <w:sz w:val="22"/>
          <w:szCs w:val="22"/>
        </w:rPr>
      </w:pPr>
      <w:r w:rsidRPr="00804A95">
        <w:rPr>
          <w:rStyle w:val="a4"/>
          <w:color w:val="333333"/>
          <w:sz w:val="22"/>
          <w:szCs w:val="22"/>
        </w:rPr>
        <w:t xml:space="preserve"> «Лучший коллективный договор»</w:t>
      </w:r>
    </w:p>
    <w:p w14:paraId="29E08EA2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14:paraId="26CCA2E9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Заявка на участие в смотре-конкурсе</w:t>
      </w:r>
    </w:p>
    <w:p w14:paraId="1392981E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«Лучший коллективный договор»</w:t>
      </w:r>
    </w:p>
    <w:p w14:paraId="79E277B5" w14:textId="77777777" w:rsidR="00574BE3" w:rsidRDefault="00574BE3" w:rsidP="00574BE3">
      <w:pPr>
        <w:spacing w:before="75" w:after="75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14:paraId="00175F88" w14:textId="77777777" w:rsidR="00574BE3" w:rsidRDefault="00574BE3" w:rsidP="00574BE3">
      <w:pPr>
        <w:spacing w:before="75" w:after="75"/>
        <w:jc w:val="both"/>
        <w:rPr>
          <w:color w:val="333333"/>
        </w:rPr>
      </w:pPr>
      <w:r>
        <w:rPr>
          <w:color w:val="333333"/>
        </w:rPr>
        <w:t>            Первичная профсоюзная организация ______________________________________</w:t>
      </w:r>
    </w:p>
    <w:p w14:paraId="1BB892CA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 xml:space="preserve">                                                                             </w:t>
      </w:r>
      <w:r w:rsidRPr="002708F6">
        <w:rPr>
          <w:i/>
          <w:color w:val="333333"/>
          <w:sz w:val="20"/>
          <w:szCs w:val="20"/>
        </w:rPr>
        <w:t xml:space="preserve">(полное название учреждения города (района) </w:t>
      </w:r>
      <w:r>
        <w:rPr>
          <w:color w:val="333333"/>
        </w:rPr>
        <w:t>заявляет о своем участии в республиканском смотре-конкурсе «Лучший коллективный договор».</w:t>
      </w:r>
    </w:p>
    <w:p w14:paraId="12E41392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            С порядком проведения республиканского конкурса ознакомлены и согласны. Полноту и достоверность сведений, указанных в настоящей заявке и прилагаемых к ней документов гарантируем.</w:t>
      </w:r>
    </w:p>
    <w:p w14:paraId="52CF9464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            Уведомлены о том, что участники конкурса, представившие недостоверную информацию, могут быть не допущены к участию в республиканском конкурсе или сняты с участия в конкурсе в процессе его проведения.</w:t>
      </w:r>
    </w:p>
    <w:p w14:paraId="007C9DB1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            К конкурсной заявке прилагаются следующие материалы, предусмотренные конкурсной документацией:</w:t>
      </w:r>
    </w:p>
    <w:p w14:paraId="47BA4F37" w14:textId="77777777" w:rsidR="00574BE3" w:rsidRDefault="00574BE3" w:rsidP="00574BE3">
      <w:pPr>
        <w:numPr>
          <w:ilvl w:val="0"/>
          <w:numId w:val="3"/>
        </w:numPr>
        <w:spacing w:before="100" w:beforeAutospacing="1" w:after="75" w:line="384" w:lineRule="auto"/>
        <w:ind w:left="0"/>
        <w:jc w:val="both"/>
        <w:rPr>
          <w:rFonts w:ascii="Arial" w:hAnsi="Arial" w:cs="Arial"/>
          <w:color w:val="333333"/>
        </w:rPr>
      </w:pPr>
      <w:r>
        <w:rPr>
          <w:color w:val="333333"/>
        </w:rPr>
        <w:t>Информационная карта.</w:t>
      </w:r>
    </w:p>
    <w:p w14:paraId="61819B6F" w14:textId="77777777" w:rsidR="00574BE3" w:rsidRPr="002708F6" w:rsidRDefault="00574BE3" w:rsidP="00574BE3">
      <w:pPr>
        <w:numPr>
          <w:ilvl w:val="0"/>
          <w:numId w:val="3"/>
        </w:numPr>
        <w:spacing w:before="100" w:beforeAutospacing="1" w:after="75" w:line="384" w:lineRule="auto"/>
        <w:ind w:left="0"/>
        <w:jc w:val="both"/>
        <w:rPr>
          <w:rFonts w:ascii="Arial" w:hAnsi="Arial" w:cs="Arial"/>
          <w:color w:val="333333"/>
        </w:rPr>
      </w:pPr>
      <w:r>
        <w:rPr>
          <w:color w:val="333333"/>
        </w:rPr>
        <w:t>Иные документы и материалы, относящиеся к сфере развития социального партнерства и коллективно-договорных отношений (по желанию).</w:t>
      </w:r>
    </w:p>
    <w:p w14:paraId="4434CF5C" w14:textId="77777777" w:rsidR="00574BE3" w:rsidRDefault="00574BE3" w:rsidP="00574BE3">
      <w:pPr>
        <w:spacing w:before="100" w:beforeAutospacing="1" w:after="75" w:line="384" w:lineRule="auto"/>
        <w:jc w:val="both"/>
        <w:rPr>
          <w:color w:val="333333"/>
        </w:rPr>
      </w:pPr>
    </w:p>
    <w:p w14:paraId="3903D4B0" w14:textId="77777777" w:rsidR="00574BE3" w:rsidRPr="00804A95" w:rsidRDefault="00574BE3" w:rsidP="00574BE3">
      <w:pPr>
        <w:spacing w:before="100" w:beforeAutospacing="1" w:after="75" w:line="384" w:lineRule="auto"/>
        <w:jc w:val="both"/>
        <w:rPr>
          <w:color w:val="333333"/>
        </w:rPr>
      </w:pPr>
      <w:r w:rsidRPr="00804A95">
        <w:rPr>
          <w:color w:val="333333"/>
        </w:rPr>
        <w:t>Подпись руководителя: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Ф.И.О.</w:t>
      </w:r>
    </w:p>
    <w:p w14:paraId="63033CBA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Подпись председателя</w:t>
      </w:r>
    </w:p>
    <w:p w14:paraId="0E3D8EC7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первичной профсоюзной</w:t>
      </w:r>
    </w:p>
    <w:p w14:paraId="6A9B2EA6" w14:textId="77777777" w:rsidR="00574BE3" w:rsidRDefault="00574BE3" w:rsidP="00574BE3">
      <w:pPr>
        <w:spacing w:before="75" w:after="75"/>
        <w:jc w:val="both"/>
        <w:rPr>
          <w:color w:val="333333"/>
        </w:rPr>
      </w:pPr>
      <w:r>
        <w:rPr>
          <w:color w:val="333333"/>
        </w:rPr>
        <w:t>организации: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Ф.И.О.</w:t>
      </w:r>
    </w:p>
    <w:p w14:paraId="5E5985A6" w14:textId="77777777" w:rsidR="00574BE3" w:rsidRDefault="00574BE3" w:rsidP="00574BE3">
      <w:pPr>
        <w:spacing w:before="75" w:after="75"/>
        <w:jc w:val="both"/>
        <w:rPr>
          <w:color w:val="333333"/>
        </w:rPr>
      </w:pPr>
    </w:p>
    <w:p w14:paraId="2B690800" w14:textId="77777777" w:rsidR="00574BE3" w:rsidRDefault="00574BE3" w:rsidP="00574BE3">
      <w:pPr>
        <w:spacing w:before="75" w:after="75"/>
        <w:jc w:val="both"/>
        <w:rPr>
          <w:color w:val="333333"/>
        </w:rPr>
      </w:pPr>
    </w:p>
    <w:p w14:paraId="7764A18B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Дата</w:t>
      </w:r>
    </w:p>
    <w:p w14:paraId="6A963E84" w14:textId="77777777" w:rsidR="00574BE3" w:rsidRDefault="00574BE3" w:rsidP="00574BE3">
      <w:pPr>
        <w:spacing w:before="75" w:after="75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14:paraId="20E932E2" w14:textId="77777777" w:rsidR="00574BE3" w:rsidRDefault="00574BE3" w:rsidP="00574BE3">
      <w:pPr>
        <w:spacing w:before="75" w:after="75"/>
        <w:jc w:val="right"/>
        <w:rPr>
          <w:rStyle w:val="a4"/>
          <w:color w:val="333333"/>
        </w:rPr>
      </w:pPr>
    </w:p>
    <w:p w14:paraId="2D51D547" w14:textId="77777777" w:rsidR="00574BE3" w:rsidRDefault="00574BE3" w:rsidP="00574BE3">
      <w:pPr>
        <w:spacing w:before="75" w:after="75"/>
        <w:jc w:val="right"/>
        <w:rPr>
          <w:rStyle w:val="a4"/>
          <w:color w:val="333333"/>
        </w:rPr>
      </w:pPr>
    </w:p>
    <w:p w14:paraId="376FE214" w14:textId="77777777" w:rsidR="00574BE3" w:rsidRDefault="00574BE3" w:rsidP="00574BE3">
      <w:pPr>
        <w:spacing w:before="75" w:after="75"/>
        <w:jc w:val="right"/>
        <w:rPr>
          <w:rStyle w:val="a4"/>
          <w:color w:val="333333"/>
        </w:rPr>
      </w:pPr>
    </w:p>
    <w:p w14:paraId="5A40F893" w14:textId="77777777" w:rsidR="00574BE3" w:rsidRDefault="00574BE3" w:rsidP="00574BE3">
      <w:pPr>
        <w:spacing w:before="75" w:after="75"/>
        <w:rPr>
          <w:rStyle w:val="a4"/>
          <w:color w:val="333333"/>
        </w:rPr>
      </w:pPr>
    </w:p>
    <w:p w14:paraId="098CFB0B" w14:textId="77777777" w:rsidR="00574BE3" w:rsidRDefault="00574BE3" w:rsidP="00574BE3">
      <w:pPr>
        <w:spacing w:before="75" w:after="75"/>
        <w:rPr>
          <w:rStyle w:val="a4"/>
          <w:color w:val="333333"/>
        </w:rPr>
      </w:pPr>
    </w:p>
    <w:p w14:paraId="5DC3335D" w14:textId="3B590299" w:rsidR="00574BE3" w:rsidRDefault="00574BE3" w:rsidP="00574BE3">
      <w:pPr>
        <w:spacing w:before="75" w:after="75"/>
        <w:jc w:val="right"/>
        <w:rPr>
          <w:rStyle w:val="a4"/>
          <w:color w:val="333333"/>
        </w:rPr>
      </w:pPr>
    </w:p>
    <w:p w14:paraId="60C5737C" w14:textId="77777777" w:rsidR="00264CA2" w:rsidRDefault="00264CA2" w:rsidP="00574BE3">
      <w:pPr>
        <w:spacing w:before="75" w:after="75"/>
        <w:jc w:val="right"/>
        <w:rPr>
          <w:rStyle w:val="a4"/>
          <w:color w:val="333333"/>
        </w:rPr>
      </w:pPr>
    </w:p>
    <w:p w14:paraId="350782A7" w14:textId="77777777" w:rsidR="00574BE3" w:rsidRDefault="00574BE3" w:rsidP="00574BE3">
      <w:pPr>
        <w:spacing w:before="75" w:after="75"/>
        <w:jc w:val="right"/>
        <w:rPr>
          <w:rStyle w:val="a4"/>
          <w:color w:val="333333"/>
        </w:rPr>
      </w:pPr>
    </w:p>
    <w:p w14:paraId="4DE80EAE" w14:textId="77777777" w:rsidR="00574BE3" w:rsidRPr="00804A95" w:rsidRDefault="00574BE3" w:rsidP="00574BE3">
      <w:pPr>
        <w:spacing w:before="75" w:after="75"/>
        <w:jc w:val="right"/>
        <w:rPr>
          <w:rStyle w:val="a4"/>
          <w:color w:val="333333"/>
          <w:sz w:val="20"/>
          <w:szCs w:val="20"/>
        </w:rPr>
      </w:pPr>
      <w:r w:rsidRPr="00804A95">
        <w:rPr>
          <w:rStyle w:val="a4"/>
          <w:color w:val="333333"/>
          <w:sz w:val="20"/>
          <w:szCs w:val="20"/>
        </w:rPr>
        <w:t>Приложение № 2</w:t>
      </w:r>
    </w:p>
    <w:p w14:paraId="5A87F8B5" w14:textId="77777777" w:rsidR="00574BE3" w:rsidRPr="00804A95" w:rsidRDefault="00574BE3" w:rsidP="00574BE3">
      <w:pPr>
        <w:spacing w:before="75" w:after="75"/>
        <w:jc w:val="right"/>
        <w:rPr>
          <w:rStyle w:val="a4"/>
          <w:color w:val="333333"/>
          <w:sz w:val="20"/>
          <w:szCs w:val="20"/>
        </w:rPr>
      </w:pPr>
      <w:r w:rsidRPr="00804A95">
        <w:rPr>
          <w:rStyle w:val="a4"/>
          <w:color w:val="333333"/>
          <w:sz w:val="20"/>
          <w:szCs w:val="20"/>
        </w:rPr>
        <w:t>к Положению</w:t>
      </w:r>
    </w:p>
    <w:p w14:paraId="2D5D2D3E" w14:textId="77777777" w:rsidR="00574BE3" w:rsidRPr="00804A95" w:rsidRDefault="00574BE3" w:rsidP="00574BE3">
      <w:pPr>
        <w:spacing w:before="75" w:after="75"/>
        <w:jc w:val="right"/>
        <w:rPr>
          <w:rFonts w:ascii="Arial" w:hAnsi="Arial" w:cs="Arial"/>
          <w:color w:val="333333"/>
          <w:sz w:val="20"/>
          <w:szCs w:val="20"/>
        </w:rPr>
      </w:pPr>
      <w:r w:rsidRPr="00804A95">
        <w:rPr>
          <w:rStyle w:val="a4"/>
          <w:color w:val="333333"/>
          <w:sz w:val="20"/>
          <w:szCs w:val="20"/>
        </w:rPr>
        <w:t>«Лучший коллективный договор»</w:t>
      </w:r>
    </w:p>
    <w:p w14:paraId="6A9D762B" w14:textId="77777777" w:rsidR="00574BE3" w:rsidRDefault="00574BE3" w:rsidP="00574BE3">
      <w:pPr>
        <w:spacing w:before="75" w:after="75"/>
        <w:rPr>
          <w:rFonts w:ascii="Arial" w:hAnsi="Arial" w:cs="Arial"/>
          <w:color w:val="333333"/>
        </w:rPr>
      </w:pPr>
      <w:r>
        <w:rPr>
          <w:color w:val="333333"/>
        </w:rPr>
        <w:t> </w:t>
      </w:r>
    </w:p>
    <w:p w14:paraId="35CB36E0" w14:textId="77777777" w:rsidR="00574BE3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Информационная карта</w:t>
      </w:r>
    </w:p>
    <w:p w14:paraId="5004EE64" w14:textId="77777777" w:rsidR="00574BE3" w:rsidRPr="00AE2152" w:rsidRDefault="00574BE3" w:rsidP="00574BE3">
      <w:pPr>
        <w:spacing w:before="75" w:after="75"/>
        <w:jc w:val="center"/>
        <w:rPr>
          <w:rFonts w:ascii="Arial" w:hAnsi="Arial" w:cs="Arial"/>
          <w:color w:val="333333"/>
        </w:rPr>
      </w:pPr>
      <w:r>
        <w:rPr>
          <w:rStyle w:val="a3"/>
          <w:color w:val="333333"/>
        </w:rPr>
        <w:t>участника смотра-конкурса «Лучший коллективный договор»</w:t>
      </w:r>
    </w:p>
    <w:p w14:paraId="683A42F3" w14:textId="77777777" w:rsidR="00574BE3" w:rsidRDefault="00574BE3" w:rsidP="00574BE3">
      <w:pPr>
        <w:spacing w:before="75" w:after="75"/>
        <w:jc w:val="both"/>
        <w:rPr>
          <w:rFonts w:ascii="Arial" w:hAnsi="Arial" w:cs="Arial"/>
          <w:color w:val="333333"/>
        </w:rPr>
      </w:pPr>
      <w:r>
        <w:rPr>
          <w:color w:val="333333"/>
        </w:rPr>
        <w:t>_____________________________________________________________________________ </w:t>
      </w:r>
    </w:p>
    <w:p w14:paraId="1E274F34" w14:textId="77777777" w:rsidR="00574BE3" w:rsidRDefault="00574BE3" w:rsidP="00574BE3">
      <w:pPr>
        <w:spacing w:before="75" w:after="75"/>
        <w:jc w:val="center"/>
        <w:rPr>
          <w:i/>
          <w:color w:val="333333"/>
          <w:sz w:val="20"/>
          <w:szCs w:val="20"/>
        </w:rPr>
      </w:pPr>
      <w:r w:rsidRPr="00804A95">
        <w:rPr>
          <w:i/>
          <w:color w:val="333333"/>
          <w:sz w:val="20"/>
          <w:szCs w:val="20"/>
        </w:rPr>
        <w:t>(наименование территории, учреждения первичной профсоюзной организации)</w:t>
      </w:r>
    </w:p>
    <w:p w14:paraId="65163915" w14:textId="77777777" w:rsidR="00574BE3" w:rsidRPr="00804A95" w:rsidRDefault="00574BE3" w:rsidP="00574BE3">
      <w:pPr>
        <w:spacing w:before="75" w:after="75"/>
        <w:jc w:val="center"/>
        <w:rPr>
          <w:rFonts w:ascii="Arial" w:hAnsi="Arial" w:cs="Arial"/>
          <w:i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7504"/>
        <w:gridCol w:w="685"/>
        <w:gridCol w:w="685"/>
      </w:tblGrid>
      <w:tr w:rsidR="00574BE3" w:rsidRPr="00804A95" w14:paraId="26498A69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8C781" w14:textId="77777777" w:rsidR="00574BE3" w:rsidRPr="00804A95" w:rsidRDefault="00574BE3" w:rsidP="0045629E">
            <w:pPr>
              <w:spacing w:before="75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804A95">
              <w:rPr>
                <w:b/>
                <w:color w:val="000000"/>
                <w:sz w:val="22"/>
                <w:szCs w:val="22"/>
              </w:rPr>
              <w:t>№</w:t>
            </w:r>
          </w:p>
          <w:p w14:paraId="202A506B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BE753" w14:textId="77777777" w:rsidR="00574BE3" w:rsidRPr="00804A95" w:rsidRDefault="00574BE3" w:rsidP="0045629E">
            <w:pPr>
              <w:spacing w:before="75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804A95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61572" w14:textId="0F511EF6" w:rsidR="00574BE3" w:rsidRPr="00804A95" w:rsidRDefault="00574BE3" w:rsidP="0045629E">
            <w:pPr>
              <w:spacing w:before="75" w:after="7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  <w:r w:rsidRPr="00804A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19C64" w14:textId="3CC040EB" w:rsidR="00574BE3" w:rsidRPr="00804A95" w:rsidRDefault="00574BE3" w:rsidP="0045629E">
            <w:pPr>
              <w:spacing w:before="75" w:after="7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  <w:r w:rsidRPr="00804A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74BE3" w:rsidRPr="00804A95" w14:paraId="39724B6B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FAF11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BFF9D" w14:textId="77777777" w:rsidR="00574BE3" w:rsidRPr="00804A95" w:rsidRDefault="00574BE3" w:rsidP="0045629E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 xml:space="preserve">Количество членов Профсоюза в </w:t>
            </w:r>
            <w:proofErr w:type="gramStart"/>
            <w:r w:rsidRPr="00804A95">
              <w:rPr>
                <w:color w:val="000000"/>
                <w:sz w:val="22"/>
                <w:szCs w:val="22"/>
              </w:rPr>
              <w:t>учреждении  (</w:t>
            </w:r>
            <w:proofErr w:type="gramEnd"/>
            <w:r w:rsidRPr="00804A95">
              <w:rPr>
                <w:color w:val="000000"/>
                <w:sz w:val="22"/>
                <w:szCs w:val="22"/>
              </w:rPr>
              <w:t>в 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9D4D2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64B44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302F7B22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407EF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14147" w14:textId="77777777" w:rsidR="00574BE3" w:rsidRPr="00804A95" w:rsidRDefault="00574BE3" w:rsidP="0045629E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Материальная помощь,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21889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40E25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59FD70D9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38B17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BACA0" w14:textId="77777777" w:rsidR="00574BE3" w:rsidRPr="00804A95" w:rsidRDefault="00574BE3" w:rsidP="0045629E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 xml:space="preserve">Количество работников и членов их семей, прошедших оздоровление в санаториях, профилакториях, домах отдыха, охваченными оздоровительными мероприятиями за счет средств организации и профкома, </w:t>
            </w:r>
            <w:proofErr w:type="spellStart"/>
            <w:r w:rsidRPr="00804A95">
              <w:rPr>
                <w:color w:val="000000"/>
                <w:sz w:val="22"/>
                <w:szCs w:val="22"/>
              </w:rPr>
              <w:t>улускома</w:t>
            </w:r>
            <w:proofErr w:type="spellEnd"/>
            <w:r w:rsidRPr="00804A95">
              <w:rPr>
                <w:color w:val="000000"/>
                <w:sz w:val="22"/>
                <w:szCs w:val="22"/>
              </w:rPr>
              <w:t>, горкома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A439A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03DBE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6B085522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F11F7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12878" w14:textId="77777777" w:rsidR="00574BE3" w:rsidRPr="00804A95" w:rsidRDefault="00574BE3" w:rsidP="0045629E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Затраты на санаторно-курортное лечение (оплата путевок, проезда к месту лечения и отдыха),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A4143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66D9F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7C091D6C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6FA87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5EC94" w14:textId="77777777" w:rsidR="00574BE3" w:rsidRPr="00804A95" w:rsidRDefault="00574BE3" w:rsidP="0045629E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Наличие специалиста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1B3F2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11E02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57B23165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AAB41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88933" w14:textId="77777777" w:rsidR="00574BE3" w:rsidRPr="00804A95" w:rsidRDefault="00574BE3" w:rsidP="0045629E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Наличие уполномоченных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41FEC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99BFE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7CDD357C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DCC86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C32E8" w14:textId="77777777" w:rsidR="00574BE3" w:rsidRPr="00804A95" w:rsidRDefault="00574BE3" w:rsidP="0045629E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Затраты на мероприятия по улучшению условий и охране труда,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9BC48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8F35E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661B0F81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9DC2B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03CDC" w14:textId="77777777" w:rsidR="00574BE3" w:rsidRPr="00804A95" w:rsidRDefault="00574BE3" w:rsidP="0045629E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Количество пострадавших от несчастных случаев,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B723B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9FEA7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29BBFE03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EA29B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0D4E6" w14:textId="77777777" w:rsidR="00574BE3" w:rsidRPr="00804A95" w:rsidRDefault="00574BE3" w:rsidP="0045629E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Количество работников, прошедших повышение квалификации и переподготовку,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4450F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A318E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183FCFB2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C8272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52295" w14:textId="77777777" w:rsidR="00574BE3" w:rsidRPr="00804A95" w:rsidRDefault="00574BE3" w:rsidP="0045629E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Затраты на переподготовку и повышение квалификации,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C9FCC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B1DB6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526D4A65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FADD0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BEFB5" w14:textId="77777777" w:rsidR="00574BE3" w:rsidRPr="00804A95" w:rsidRDefault="00574BE3" w:rsidP="0045629E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Дополнительное социальное страхование, негосударственное пенсионное обеспечение, медицинское обслуживание 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7E936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AC38F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2566C115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BF1DD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A77B6" w14:textId="77777777" w:rsidR="00574BE3" w:rsidRPr="00804A95" w:rsidRDefault="00574BE3" w:rsidP="0045629E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Дополнительные льготы и гарантии беременным женщинам, кормящим, одиноким матерям, многодетным семьям, другим лицам с семейными обязанностями,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F6571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3A893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  <w:tr w:rsidR="00574BE3" w:rsidRPr="00804A95" w14:paraId="2F39BF71" w14:textId="77777777" w:rsidTr="00456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A0683" w14:textId="77777777" w:rsidR="00574BE3" w:rsidRPr="00804A95" w:rsidRDefault="00574BE3" w:rsidP="0045629E">
            <w:pPr>
              <w:spacing w:before="75" w:after="75"/>
              <w:jc w:val="center"/>
              <w:rPr>
                <w:color w:val="000000"/>
                <w:sz w:val="22"/>
                <w:szCs w:val="22"/>
              </w:rPr>
            </w:pPr>
            <w:r w:rsidRPr="00804A9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8BF29" w14:textId="77777777" w:rsidR="00574BE3" w:rsidRPr="00804A95" w:rsidRDefault="00574BE3" w:rsidP="0045629E">
            <w:pPr>
              <w:spacing w:before="75" w:after="75"/>
              <w:rPr>
                <w:color w:val="000000"/>
                <w:sz w:val="22"/>
                <w:szCs w:val="22"/>
              </w:rPr>
            </w:pPr>
            <w:proofErr w:type="gramStart"/>
            <w:r w:rsidRPr="00804A95">
              <w:rPr>
                <w:color w:val="000000"/>
                <w:sz w:val="22"/>
                <w:szCs w:val="22"/>
              </w:rPr>
              <w:t>Индивидуальные  трудовые</w:t>
            </w:r>
            <w:proofErr w:type="gramEnd"/>
            <w:r w:rsidRPr="00804A95">
              <w:rPr>
                <w:color w:val="000000"/>
                <w:sz w:val="22"/>
                <w:szCs w:val="22"/>
              </w:rPr>
              <w:t xml:space="preserve"> споры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A4D34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09E67" w14:textId="77777777" w:rsidR="00574BE3" w:rsidRPr="00804A95" w:rsidRDefault="00574BE3" w:rsidP="0045629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5722CB7" w14:textId="77777777" w:rsidR="00574BE3" w:rsidRDefault="00574BE3" w:rsidP="00574BE3">
      <w:pPr>
        <w:spacing w:before="75" w:after="75"/>
        <w:rPr>
          <w:color w:val="333333"/>
          <w:sz w:val="22"/>
          <w:szCs w:val="22"/>
        </w:rPr>
      </w:pPr>
    </w:p>
    <w:p w14:paraId="182A3A15" w14:textId="77777777" w:rsidR="00574BE3" w:rsidRDefault="00574BE3" w:rsidP="00574BE3">
      <w:pPr>
        <w:spacing w:before="75" w:after="75"/>
        <w:rPr>
          <w:color w:val="333333"/>
          <w:sz w:val="22"/>
          <w:szCs w:val="22"/>
        </w:rPr>
      </w:pPr>
      <w:r w:rsidRPr="00804A95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Руководитель:</w:t>
      </w:r>
    </w:p>
    <w:p w14:paraId="2702E3B0" w14:textId="77777777" w:rsidR="00574BE3" w:rsidRPr="00804A95" w:rsidRDefault="00574BE3" w:rsidP="00574BE3">
      <w:pPr>
        <w:spacing w:before="75" w:after="75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Председатель:</w:t>
      </w:r>
    </w:p>
    <w:p w14:paraId="34E5A949" w14:textId="77777777" w:rsidR="00574BE3" w:rsidRPr="00804A95" w:rsidRDefault="00574BE3" w:rsidP="00574BE3">
      <w:pPr>
        <w:rPr>
          <w:sz w:val="22"/>
          <w:szCs w:val="22"/>
        </w:rPr>
      </w:pPr>
    </w:p>
    <w:p w14:paraId="02351B3A" w14:textId="77777777" w:rsidR="00574BE3" w:rsidRDefault="00574BE3"/>
    <w:sectPr w:rsidR="0057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2C28"/>
    <w:multiLevelType w:val="multilevel"/>
    <w:tmpl w:val="834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D3625"/>
    <w:multiLevelType w:val="multilevel"/>
    <w:tmpl w:val="CB46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00B25"/>
    <w:multiLevelType w:val="multilevel"/>
    <w:tmpl w:val="935E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775398">
    <w:abstractNumId w:val="1"/>
  </w:num>
  <w:num w:numId="2" w16cid:durableId="251283333">
    <w:abstractNumId w:val="2"/>
  </w:num>
  <w:num w:numId="3" w16cid:durableId="178056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E3"/>
    <w:rsid w:val="00264CA2"/>
    <w:rsid w:val="00285041"/>
    <w:rsid w:val="002B4B01"/>
    <w:rsid w:val="005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198A"/>
  <w15:chartTrackingRefBased/>
  <w15:docId w15:val="{F64193D9-8691-42F5-AD21-6274C90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4BE3"/>
    <w:rPr>
      <w:b/>
      <w:bCs/>
    </w:rPr>
  </w:style>
  <w:style w:type="character" w:styleId="a4">
    <w:name w:val="Emphasis"/>
    <w:qFormat/>
    <w:rsid w:val="00574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павлова</dc:creator>
  <cp:keywords/>
  <dc:description/>
  <cp:lastModifiedBy>анна павлова</cp:lastModifiedBy>
  <cp:revision>7</cp:revision>
  <dcterms:created xsi:type="dcterms:W3CDTF">2022-12-01T08:54:00Z</dcterms:created>
  <dcterms:modified xsi:type="dcterms:W3CDTF">2022-12-19T04:24:00Z</dcterms:modified>
</cp:coreProperties>
</file>