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0CC7" w14:textId="4A5D042A" w:rsidR="00B624C0" w:rsidRPr="00B624C0" w:rsidRDefault="00353773" w:rsidP="00353773">
      <w:pPr>
        <w:ind w:firstLine="709"/>
        <w:jc w:val="both"/>
        <w:rPr>
          <w:b/>
          <w:bCs/>
          <w:color w:val="000000"/>
        </w:rPr>
      </w:pPr>
      <w:bookmarkStart w:id="0" w:name="_Hlk72316925"/>
      <w:r>
        <w:rPr>
          <w:b/>
          <w:bCs/>
          <w:color w:val="000000"/>
        </w:rPr>
        <w:t>Рекомендуем дополнить коллективные договора пунктами следующего содержания:</w:t>
      </w:r>
    </w:p>
    <w:p w14:paraId="260B4143" w14:textId="77777777" w:rsidR="00B624C0" w:rsidRDefault="00B624C0" w:rsidP="00B624C0">
      <w:pPr>
        <w:ind w:firstLine="709"/>
        <w:jc w:val="both"/>
        <w:rPr>
          <w:color w:val="000000"/>
        </w:rPr>
      </w:pPr>
    </w:p>
    <w:p w14:paraId="65FCAA8A" w14:textId="77777777" w:rsidR="0025111A" w:rsidRPr="0025111A" w:rsidRDefault="003246F1" w:rsidP="00B624C0">
      <w:pPr>
        <w:pStyle w:val="a3"/>
        <w:numPr>
          <w:ilvl w:val="0"/>
          <w:numId w:val="1"/>
        </w:numPr>
        <w:jc w:val="both"/>
      </w:pPr>
      <w:bookmarkStart w:id="1" w:name="_Hlk100586028"/>
      <w:r>
        <w:rPr>
          <w:color w:val="000000"/>
        </w:rPr>
        <w:t>В раздел «Общие положения» внести</w:t>
      </w:r>
      <w:r w:rsidR="0025111A">
        <w:rPr>
          <w:color w:val="000000"/>
        </w:rPr>
        <w:t>:</w:t>
      </w:r>
    </w:p>
    <w:p w14:paraId="30562B93" w14:textId="66D8DDBA" w:rsidR="00B624C0" w:rsidRDefault="003246F1" w:rsidP="0025111A">
      <w:pPr>
        <w:pStyle w:val="a3"/>
        <w:numPr>
          <w:ilvl w:val="0"/>
          <w:numId w:val="4"/>
        </w:numPr>
        <w:jc w:val="both"/>
      </w:pPr>
      <w:r>
        <w:rPr>
          <w:color w:val="000000"/>
        </w:rPr>
        <w:t>«</w:t>
      </w:r>
      <w:r w:rsidR="00B624C0" w:rsidRPr="00B624C0">
        <w:rPr>
          <w:color w:val="000000"/>
        </w:rPr>
        <w:t xml:space="preserve">Работники присоединяются к Отраслевому соглашению о взаимодействии в области социально-трудовых отношений </w:t>
      </w:r>
      <w:r w:rsidR="00B624C0" w:rsidRPr="00B624C0">
        <w:t xml:space="preserve">работников культуры Республики Саха (Якутия) между Республиканским комитетом Саха (Якутской) республиканской организации Общероссийского профсоюза работников культуры и Министерством культуры и духовного развития Республики Саха (Якутия) на </w:t>
      </w:r>
      <w:proofErr w:type="gramStart"/>
      <w:r w:rsidR="00B624C0" w:rsidRPr="00B624C0">
        <w:t>2022-2024</w:t>
      </w:r>
      <w:proofErr w:type="gramEnd"/>
      <w:r w:rsidR="00B624C0" w:rsidRPr="00B624C0">
        <w:t xml:space="preserve"> годы</w:t>
      </w:r>
      <w:r>
        <w:t>»</w:t>
      </w:r>
      <w:r w:rsidR="00B624C0">
        <w:t>.</w:t>
      </w:r>
    </w:p>
    <w:p w14:paraId="28BF2015" w14:textId="34AB4C42" w:rsidR="0025111A" w:rsidRDefault="0025111A" w:rsidP="0025111A">
      <w:pPr>
        <w:pStyle w:val="a3"/>
        <w:numPr>
          <w:ilvl w:val="0"/>
          <w:numId w:val="4"/>
        </w:numPr>
        <w:jc w:val="both"/>
      </w:pPr>
      <w:bookmarkStart w:id="2" w:name="_Hlk100586094"/>
      <w:bookmarkEnd w:id="1"/>
      <w:r>
        <w:t>Работодатель признаёт выборный орган первичной профсоюзной организации единственным полномочным представителем работников;</w:t>
      </w:r>
    </w:p>
    <w:p w14:paraId="2A99589E" w14:textId="5910340A" w:rsidR="0025111A" w:rsidRDefault="0025111A" w:rsidP="0025111A">
      <w:pPr>
        <w:pStyle w:val="a3"/>
        <w:numPr>
          <w:ilvl w:val="0"/>
          <w:numId w:val="4"/>
        </w:numPr>
        <w:jc w:val="both"/>
      </w:pPr>
      <w:r>
        <w:t>При принятии локальных нормативных правовых актов учитывает мнение выборного органа первичной профсоюзной организации</w:t>
      </w:r>
      <w:r w:rsidR="004A5770">
        <w:t>;</w:t>
      </w:r>
    </w:p>
    <w:p w14:paraId="5B74445D" w14:textId="4CDC6A3A" w:rsidR="004A5770" w:rsidRDefault="004A5770" w:rsidP="006E27D0">
      <w:pPr>
        <w:pStyle w:val="a3"/>
        <w:numPr>
          <w:ilvl w:val="0"/>
          <w:numId w:val="4"/>
        </w:numPr>
        <w:jc w:val="both"/>
      </w:pPr>
      <w:r>
        <w:t>Локальные нормативные правовые акты, принятые без учёта мнения выборного органа первичной профсоюзной организации не подлежат применению;</w:t>
      </w:r>
      <w:bookmarkEnd w:id="2"/>
    </w:p>
    <w:p w14:paraId="47833C16" w14:textId="151E57A3" w:rsidR="00B624C0" w:rsidRDefault="003246F1" w:rsidP="00B624C0">
      <w:pPr>
        <w:pStyle w:val="a3"/>
        <w:numPr>
          <w:ilvl w:val="0"/>
          <w:numId w:val="1"/>
        </w:numPr>
        <w:jc w:val="both"/>
      </w:pPr>
      <w:bookmarkStart w:id="3" w:name="_Hlk100586298"/>
      <w:r>
        <w:t>В раздел «Оплата труда» внести «</w:t>
      </w:r>
      <w:r w:rsidR="00B624C0" w:rsidRPr="00207C0F"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Республике Саха </w:t>
      </w:r>
      <w:bookmarkEnd w:id="0"/>
      <w:r w:rsidR="00B624C0" w:rsidRPr="00207C0F">
        <w:t>(Якутия)</w:t>
      </w:r>
      <w:r>
        <w:t>»</w:t>
      </w:r>
      <w:r w:rsidR="00B624C0" w:rsidRPr="00207C0F">
        <w:t>.</w:t>
      </w:r>
    </w:p>
    <w:p w14:paraId="76013E07" w14:textId="77777777" w:rsidR="003246F1" w:rsidRDefault="003246F1" w:rsidP="00B624C0">
      <w:pPr>
        <w:pStyle w:val="a3"/>
        <w:numPr>
          <w:ilvl w:val="0"/>
          <w:numId w:val="1"/>
        </w:numPr>
        <w:jc w:val="both"/>
      </w:pPr>
      <w:bookmarkStart w:id="4" w:name="_Hlk90907668"/>
      <w:bookmarkEnd w:id="3"/>
      <w:r>
        <w:t>В раздел «Трудовой договор» внести:</w:t>
      </w:r>
    </w:p>
    <w:p w14:paraId="06031F82" w14:textId="7E01BCA5" w:rsidR="00B624C0" w:rsidRDefault="003246F1" w:rsidP="003246F1">
      <w:pPr>
        <w:pStyle w:val="a3"/>
        <w:numPr>
          <w:ilvl w:val="0"/>
          <w:numId w:val="2"/>
        </w:numPr>
        <w:jc w:val="both"/>
      </w:pPr>
      <w:r>
        <w:t>«</w:t>
      </w:r>
      <w:r w:rsidR="00B624C0" w:rsidRPr="0025059C">
        <w:t>С некоторыми работниками заключается трудовой договор на дистанционную работу, очно-дистанционную работу без изменения трудовых функций работника</w:t>
      </w:r>
      <w:r>
        <w:t>»;</w:t>
      </w:r>
    </w:p>
    <w:p w14:paraId="40DC74ED" w14:textId="30DD7917" w:rsidR="00B624C0" w:rsidRDefault="003246F1" w:rsidP="003246F1">
      <w:pPr>
        <w:pStyle w:val="a3"/>
        <w:numPr>
          <w:ilvl w:val="0"/>
          <w:numId w:val="2"/>
        </w:numPr>
        <w:jc w:val="both"/>
      </w:pPr>
      <w:r>
        <w:t>«П</w:t>
      </w:r>
      <w:r w:rsidR="00B624C0" w:rsidRPr="0025059C">
        <w:t>ри заключении трудового договора или дополнительного соглашения к трудовому договору на дистанционную работу учитываются срок и график работы, когда сотрудник будет работать дистанционно, режим рабочего времени, способы и средства связи работника и работодателя, обязанность работодателя обеспечить необходимым оборудованием и другими инструментами для работы, порядок и размеры компенсации расходов за использование личного имущества, процедура приёмки-сдачи результатов работы</w:t>
      </w:r>
      <w:r>
        <w:t>»;</w:t>
      </w:r>
    </w:p>
    <w:p w14:paraId="647E7280" w14:textId="3EE422CA" w:rsidR="00B624C0" w:rsidRDefault="003246F1" w:rsidP="003246F1">
      <w:pPr>
        <w:pStyle w:val="a3"/>
        <w:numPr>
          <w:ilvl w:val="0"/>
          <w:numId w:val="2"/>
        </w:numPr>
        <w:jc w:val="both"/>
      </w:pPr>
      <w:r>
        <w:t>«</w:t>
      </w:r>
      <w:r w:rsidR="00B624C0" w:rsidRPr="0025059C">
        <w:t>Требование быть на связи круглосуточно дистанционному работнику не допускается</w:t>
      </w:r>
      <w:r>
        <w:t>»</w:t>
      </w:r>
      <w:r w:rsidR="00B624C0" w:rsidRPr="0025059C">
        <w:t>.</w:t>
      </w:r>
    </w:p>
    <w:p w14:paraId="5117728D" w14:textId="1732A8B7" w:rsidR="006E27D0" w:rsidRDefault="006E27D0" w:rsidP="003246F1">
      <w:pPr>
        <w:pStyle w:val="a3"/>
        <w:numPr>
          <w:ilvl w:val="0"/>
          <w:numId w:val="2"/>
        </w:numPr>
        <w:jc w:val="both"/>
      </w:pPr>
      <w:r>
        <w:t>Работникам, временно переведенным на дистанционную работу выплачивается компенсация за использование принадлежащих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возмещения других расходов, связанных с выполнением ими должностных обязанностей (трудовой функции) дистанционно.</w:t>
      </w:r>
    </w:p>
    <w:p w14:paraId="0D7F3E23" w14:textId="7F0BBAF2" w:rsidR="006E27D0" w:rsidRPr="0025059C" w:rsidRDefault="006E27D0" w:rsidP="006E27D0">
      <w:pPr>
        <w:pStyle w:val="a3"/>
        <w:numPr>
          <w:ilvl w:val="0"/>
          <w:numId w:val="2"/>
        </w:numPr>
        <w:jc w:val="both"/>
      </w:pPr>
      <w:r>
        <w:t>Работодатель обязуется обеспечить гибкую форму занятости, с возможностью дистанционного формата работы, женщин с детьми до 7 лет с учётом специфики работы и организационно-технических возможностей работодателя.</w:t>
      </w:r>
    </w:p>
    <w:p w14:paraId="6D2063D2" w14:textId="77777777" w:rsidR="003246F1" w:rsidRDefault="003246F1" w:rsidP="00B624C0">
      <w:pPr>
        <w:pStyle w:val="a3"/>
        <w:numPr>
          <w:ilvl w:val="0"/>
          <w:numId w:val="1"/>
        </w:numPr>
        <w:jc w:val="both"/>
      </w:pPr>
      <w:bookmarkStart w:id="5" w:name="_Hlk90907445"/>
      <w:bookmarkStart w:id="6" w:name="_Hlk100586343"/>
      <w:bookmarkEnd w:id="4"/>
      <w:r>
        <w:t xml:space="preserve">В раздел «Охрана труда» или «Социальные гарантии» внести: </w:t>
      </w:r>
    </w:p>
    <w:p w14:paraId="61FB8080" w14:textId="5C2C90B7" w:rsidR="00B624C0" w:rsidRDefault="003246F1" w:rsidP="003246F1">
      <w:pPr>
        <w:pStyle w:val="a3"/>
        <w:numPr>
          <w:ilvl w:val="0"/>
          <w:numId w:val="3"/>
        </w:numPr>
        <w:jc w:val="both"/>
      </w:pPr>
      <w:r>
        <w:t>«</w:t>
      </w:r>
      <w:r w:rsidR="00B624C0" w:rsidRPr="0025059C">
        <w:t xml:space="preserve">Работодатель оплачивает мероприятия по профилактике массовых инфекционных заболеваний работников (маски, перчатки, сдача анализов на </w:t>
      </w:r>
      <w:r w:rsidR="00B624C0" w:rsidRPr="00B624C0">
        <w:rPr>
          <w:lang w:val="en-US"/>
        </w:rPr>
        <w:t>Covid</w:t>
      </w:r>
      <w:r w:rsidR="00B624C0" w:rsidRPr="0025059C">
        <w:t>-19)</w:t>
      </w:r>
      <w:r>
        <w:t>»</w:t>
      </w:r>
      <w:r w:rsidR="00282237">
        <w:t>;</w:t>
      </w:r>
    </w:p>
    <w:p w14:paraId="1D21B285" w14:textId="77777777" w:rsidR="00282237" w:rsidRDefault="003246F1" w:rsidP="00282237">
      <w:pPr>
        <w:pStyle w:val="a3"/>
        <w:numPr>
          <w:ilvl w:val="0"/>
          <w:numId w:val="3"/>
        </w:numPr>
        <w:jc w:val="both"/>
      </w:pPr>
      <w:r>
        <w:lastRenderedPageBreak/>
        <w:t>«</w:t>
      </w:r>
      <w:r w:rsidR="00B624C0" w:rsidRPr="0025059C">
        <w:t xml:space="preserve">Работодатель предоставляет работникам дополнительные дни отдыха с сохранением заработной платы: в день получения и один день после получения вакцины от новой коронавирусной инфекции </w:t>
      </w:r>
      <w:r w:rsidR="00B624C0" w:rsidRPr="00282237">
        <w:rPr>
          <w:lang w:val="en-US"/>
        </w:rPr>
        <w:t>COVID</w:t>
      </w:r>
      <w:r w:rsidR="00B624C0" w:rsidRPr="0025059C">
        <w:t xml:space="preserve">-19. </w:t>
      </w:r>
      <w:r w:rsidR="00282237">
        <w:t>Эти дни к очередному отпуску не присоединяются;</w:t>
      </w:r>
    </w:p>
    <w:p w14:paraId="5390BB84" w14:textId="53083D09" w:rsidR="00B624C0" w:rsidRPr="0025059C" w:rsidRDefault="00B624C0" w:rsidP="00282237">
      <w:pPr>
        <w:pStyle w:val="a3"/>
        <w:numPr>
          <w:ilvl w:val="0"/>
          <w:numId w:val="3"/>
        </w:numPr>
        <w:jc w:val="both"/>
      </w:pPr>
      <w:r w:rsidRPr="0025059C">
        <w:t xml:space="preserve"> </w:t>
      </w:r>
      <w:bookmarkStart w:id="7" w:name="_Hlk90906613"/>
      <w:bookmarkEnd w:id="5"/>
      <w:r w:rsidR="00282237">
        <w:t>«</w:t>
      </w:r>
      <w:r w:rsidRPr="0025059C">
        <w:t>Работ</w:t>
      </w:r>
      <w:r>
        <w:t>никам для прохождения диспансеризации предоставляется один день один раз в 3 года с сохранением заработной платы. Работникам, достигшим возраста 40 лет – один рабочий день один раз в год с сохранением заработной платы.</w:t>
      </w:r>
      <w:r w:rsidRPr="0025059C">
        <w:t xml:space="preserve"> </w:t>
      </w:r>
      <w:r>
        <w:t>Работающим п</w:t>
      </w:r>
      <w:r w:rsidRPr="0025059C">
        <w:t>енсионерам и работникам предпенсионного возраста (за 5 лет до выхода на пенсию) предоставляется ежегодно 2 рабочих дня с сохранением зараб</w:t>
      </w:r>
      <w:r>
        <w:t>отной пл</w:t>
      </w:r>
      <w:r w:rsidRPr="0025059C">
        <w:t>а</w:t>
      </w:r>
      <w:r>
        <w:t>ты</w:t>
      </w:r>
      <w:r w:rsidRPr="0025059C">
        <w:t>. Работник письменно предупреждает работодателя о прохождении медосмотра, после прохождения медосмотра предоставляет работодателю справку с медицинского учреждения о прохождении медосмотра. В случае прохождения медосмотра за один день, на второй день работник выходит на работу</w:t>
      </w:r>
      <w:r w:rsidR="00282237">
        <w:t>»</w:t>
      </w:r>
      <w:r w:rsidRPr="0025059C">
        <w:t xml:space="preserve">. </w:t>
      </w:r>
    </w:p>
    <w:bookmarkEnd w:id="6"/>
    <w:bookmarkEnd w:id="7"/>
    <w:p w14:paraId="0DFFAB09" w14:textId="50B4F53D" w:rsidR="00B624C0" w:rsidRDefault="00757B51" w:rsidP="000D77AE">
      <w:pPr>
        <w:pStyle w:val="a3"/>
        <w:numPr>
          <w:ilvl w:val="0"/>
          <w:numId w:val="1"/>
        </w:numPr>
        <w:jc w:val="both"/>
      </w:pPr>
      <w:r>
        <w:t>Профсоюз участвует в мероприятиях, направленных на развитие физической культуры и спорта, в том числе Всероссийского физкультурно-спортивного комплекса «Готов к труду и обороне» (ГТО).</w:t>
      </w:r>
    </w:p>
    <w:p w14:paraId="283A9C3B" w14:textId="65733151" w:rsidR="00757B51" w:rsidRDefault="00757B51" w:rsidP="00757B51">
      <w:pPr>
        <w:pStyle w:val="a3"/>
        <w:numPr>
          <w:ilvl w:val="0"/>
          <w:numId w:val="1"/>
        </w:numPr>
        <w:jc w:val="both"/>
      </w:pPr>
      <w:r>
        <w:t xml:space="preserve">Работодатель проводит мероприятия на развитие физической культуры и спорта в коллективе, в том числе Всероссийского физкультурно-спортивного комплекса «Готов к труду и обороне» (ГТО), освобождает работников, участвующих в сдаче норм ГТО в единый день ГТО от основной работы с сохранением заработной платы. </w:t>
      </w:r>
    </w:p>
    <w:p w14:paraId="4A982458" w14:textId="77777777" w:rsidR="006314AA" w:rsidRPr="00353773" w:rsidRDefault="006314AA" w:rsidP="006314AA">
      <w:pPr>
        <w:widowControl w:val="0"/>
        <w:numPr>
          <w:ilvl w:val="0"/>
          <w:numId w:val="1"/>
        </w:numPr>
        <w:pBdr>
          <w:bottom w:val="single" w:sz="8" w:space="1" w:color="auto"/>
        </w:pBdr>
        <w:shd w:val="clear" w:color="auto" w:fill="FFFFFF"/>
        <w:tabs>
          <w:tab w:val="left" w:pos="394"/>
          <w:tab w:val="left" w:leader="underscore" w:pos="7910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353773">
        <w:rPr>
          <w:rStyle w:val="fontstyle01"/>
          <w:sz w:val="24"/>
          <w:szCs w:val="24"/>
        </w:rPr>
        <w:t>В день прекращения трудового договора работнику выдается трудовая книжка</w:t>
      </w:r>
      <w:r w:rsidRPr="00353773">
        <w:rPr>
          <w:rFonts w:ascii="TimesNewRomanPSMT" w:hAnsi="TimesNewRomanPSMT"/>
          <w:color w:val="000000"/>
        </w:rPr>
        <w:t xml:space="preserve"> </w:t>
      </w:r>
      <w:r w:rsidRPr="00353773">
        <w:rPr>
          <w:rStyle w:val="fontstyle01"/>
          <w:sz w:val="24"/>
          <w:szCs w:val="24"/>
        </w:rPr>
        <w:t>(в случае ее ведения) или предоставляются сведения о трудовой деятельности у</w:t>
      </w:r>
      <w:r w:rsidRPr="00353773">
        <w:rPr>
          <w:rFonts w:ascii="TimesNewRomanPSMT" w:hAnsi="TimesNewRomanPSMT"/>
          <w:color w:val="000000"/>
        </w:rPr>
        <w:t xml:space="preserve"> </w:t>
      </w:r>
      <w:r w:rsidRPr="00353773">
        <w:rPr>
          <w:rStyle w:val="fontstyle01"/>
          <w:sz w:val="24"/>
          <w:szCs w:val="24"/>
        </w:rPr>
        <w:t>работодателя (если работник в установленном законом порядке отказался от</w:t>
      </w:r>
      <w:r w:rsidRPr="00353773">
        <w:rPr>
          <w:rFonts w:ascii="TimesNewRomanPSMT" w:hAnsi="TimesNewRomanPSMT"/>
          <w:color w:val="000000"/>
        </w:rPr>
        <w:t xml:space="preserve"> </w:t>
      </w:r>
      <w:r w:rsidRPr="00353773">
        <w:rPr>
          <w:rStyle w:val="fontstyle01"/>
          <w:sz w:val="24"/>
          <w:szCs w:val="24"/>
        </w:rPr>
        <w:t>ведения трудовой книжки либо впервые был принят на работу по трудовому</w:t>
      </w:r>
      <w:r w:rsidRPr="00353773">
        <w:rPr>
          <w:rFonts w:ascii="TimesNewRomanPSMT" w:hAnsi="TimesNewRomanPSMT"/>
          <w:color w:val="000000"/>
        </w:rPr>
        <w:t xml:space="preserve"> </w:t>
      </w:r>
      <w:r w:rsidRPr="00353773">
        <w:rPr>
          <w:rStyle w:val="fontstyle01"/>
          <w:sz w:val="24"/>
          <w:szCs w:val="24"/>
        </w:rPr>
        <w:t>договору после 31.12.2020).</w:t>
      </w:r>
    </w:p>
    <w:p w14:paraId="1211A94A" w14:textId="77777777" w:rsidR="006314AA" w:rsidRDefault="006314AA" w:rsidP="00353773">
      <w:pPr>
        <w:pStyle w:val="a3"/>
        <w:ind w:left="1069"/>
        <w:jc w:val="both"/>
      </w:pPr>
    </w:p>
    <w:p w14:paraId="24555232" w14:textId="6B8858C6" w:rsidR="00757B51" w:rsidRDefault="00757B51" w:rsidP="00757B51">
      <w:pPr>
        <w:pStyle w:val="a3"/>
        <w:ind w:left="1069"/>
        <w:jc w:val="both"/>
      </w:pPr>
    </w:p>
    <w:p w14:paraId="6401E5BF" w14:textId="77777777" w:rsidR="00D769A3" w:rsidRDefault="00D769A3"/>
    <w:sectPr w:rsidR="00D7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4EA"/>
    <w:multiLevelType w:val="hybridMultilevel"/>
    <w:tmpl w:val="586EE5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A0B5884"/>
    <w:multiLevelType w:val="hybridMultilevel"/>
    <w:tmpl w:val="F752AA8A"/>
    <w:lvl w:ilvl="0" w:tplc="CD98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554DF"/>
    <w:multiLevelType w:val="hybridMultilevel"/>
    <w:tmpl w:val="79F0763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2926645B"/>
    <w:multiLevelType w:val="hybridMultilevel"/>
    <w:tmpl w:val="65D65FF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C434B04"/>
    <w:multiLevelType w:val="hybridMultilevel"/>
    <w:tmpl w:val="17F8DC34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 w16cid:durableId="1445660361">
    <w:abstractNumId w:val="1"/>
  </w:num>
  <w:num w:numId="2" w16cid:durableId="2036226284">
    <w:abstractNumId w:val="2"/>
  </w:num>
  <w:num w:numId="3" w16cid:durableId="1000355666">
    <w:abstractNumId w:val="0"/>
  </w:num>
  <w:num w:numId="4" w16cid:durableId="627398795">
    <w:abstractNumId w:val="3"/>
  </w:num>
  <w:num w:numId="5" w16cid:durableId="1596792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A3"/>
    <w:rsid w:val="000C577B"/>
    <w:rsid w:val="000D77AE"/>
    <w:rsid w:val="00181846"/>
    <w:rsid w:val="0025111A"/>
    <w:rsid w:val="00282237"/>
    <w:rsid w:val="003246F1"/>
    <w:rsid w:val="00353773"/>
    <w:rsid w:val="003E58DD"/>
    <w:rsid w:val="004A5770"/>
    <w:rsid w:val="006314AA"/>
    <w:rsid w:val="006E27D0"/>
    <w:rsid w:val="007234E6"/>
    <w:rsid w:val="00757B51"/>
    <w:rsid w:val="00B624C0"/>
    <w:rsid w:val="00CB2A6D"/>
    <w:rsid w:val="00D769A3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385"/>
  <w15:chartTrackingRefBased/>
  <w15:docId w15:val="{91B05E20-D720-4F7C-9DAF-1187EC1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C0"/>
    <w:pPr>
      <w:ind w:left="720"/>
      <w:contextualSpacing/>
    </w:pPr>
  </w:style>
  <w:style w:type="character" w:customStyle="1" w:styleId="fontstyle01">
    <w:name w:val="fontstyle01"/>
    <w:rsid w:val="006314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11</cp:revision>
  <cp:lastPrinted>2022-01-22T07:55:00Z</cp:lastPrinted>
  <dcterms:created xsi:type="dcterms:W3CDTF">2022-01-22T07:42:00Z</dcterms:created>
  <dcterms:modified xsi:type="dcterms:W3CDTF">2022-08-11T03:53:00Z</dcterms:modified>
</cp:coreProperties>
</file>